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wordWrap w:val="0"/>
        <w:spacing w:before="0" w:beforeAutospacing="0" w:after="210" w:afterAutospacing="0" w:line="500" w:lineRule="atLeast"/>
        <w:ind w:left="0" w:right="0"/>
        <w:jc w:val="center"/>
        <w:rPr>
          <w:rFonts w:hint="default" w:ascii="Calibri" w:hAnsi="Calibri" w:cs="Calibri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color w:val="auto"/>
          <w:sz w:val="30"/>
          <w:szCs w:val="30"/>
          <w:lang w:val="en-US" w:eastAsia="zh-CN"/>
        </w:rPr>
        <w:t>××项目</w:t>
      </w:r>
      <w:r>
        <w:rPr>
          <w:rFonts w:hint="eastAsia" w:ascii="宋体" w:hAnsi="宋体" w:eastAsia="宋体" w:cs="宋体"/>
          <w:b/>
          <w:color w:val="auto"/>
          <w:sz w:val="30"/>
          <w:szCs w:val="30"/>
          <w:lang w:eastAsia="zh-CN"/>
        </w:rPr>
        <w:t>招标异常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公告</w:t>
      </w:r>
    </w:p>
    <w:p>
      <w:pPr>
        <w:pStyle w:val="2"/>
        <w:widowControl/>
        <w:wordWrap w:val="0"/>
        <w:spacing w:before="0" w:beforeAutospacing="0" w:after="0" w:afterAutospacing="0" w:line="500" w:lineRule="atLeast"/>
        <w:ind w:left="0" w:right="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一、 项目名称及招标编号 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项目名称：</w:t>
      </w:r>
    </w:p>
    <w:p>
      <w:pPr>
        <w:pStyle w:val="2"/>
        <w:widowControl/>
        <w:wordWrap w:val="0"/>
        <w:spacing w:before="0" w:beforeAutospacing="0" w:after="0" w:afterAutospacing="0" w:line="440" w:lineRule="atLeast"/>
        <w:ind w:right="40"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招标编号：</w:t>
      </w:r>
    </w:p>
    <w:p>
      <w:pPr>
        <w:pStyle w:val="2"/>
        <w:widowControl/>
        <w:wordWrap w:val="0"/>
        <w:spacing w:before="0" w:beforeAutospacing="0" w:after="0" w:afterAutospacing="0" w:line="440" w:lineRule="atLeast"/>
        <w:ind w:left="0" w:right="4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二、招标公告发布日期及发布媒介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color w:val="auto"/>
          <w:sz w:val="28"/>
          <w:szCs w:val="28"/>
        </w:rPr>
        <w:t> 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招标公告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发布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日期：</w:t>
      </w:r>
    </w:p>
    <w:p>
      <w:pPr>
        <w:pStyle w:val="2"/>
        <w:widowControl/>
        <w:wordWrap w:val="0"/>
        <w:spacing w:before="0" w:beforeAutospacing="0" w:after="0" w:afterAutospacing="0" w:line="440" w:lineRule="atLeast"/>
        <w:ind w:right="40"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发布媒介：《河南省公共资源交易公共服务平台》、《荥阳市公共资源交易中心网站》</w:t>
      </w:r>
    </w:p>
    <w:p>
      <w:pPr>
        <w:pStyle w:val="2"/>
        <w:widowControl/>
        <w:wordWrap w:val="0"/>
        <w:spacing w:before="0" w:beforeAutospacing="0" w:after="0" w:afterAutospacing="0" w:line="440" w:lineRule="atLeast"/>
        <w:ind w:left="0" w:right="40"/>
        <w:jc w:val="left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开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评标信息  </w:t>
      </w:r>
    </w:p>
    <w:p>
      <w:pPr>
        <w:pStyle w:val="2"/>
        <w:widowControl/>
        <w:wordWrap w:val="0"/>
        <w:adjustRightInd/>
        <w:snapToGrid/>
        <w:spacing w:before="0" w:beforeAutospacing="0" w:after="0" w:afterAutospacing="0" w:line="440" w:lineRule="atLeast"/>
        <w:ind w:left="0" w:right="4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、开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评标日期：</w:t>
      </w:r>
    </w:p>
    <w:p>
      <w:pPr>
        <w:pStyle w:val="2"/>
        <w:widowControl/>
        <w:wordWrap w:val="0"/>
        <w:adjustRightInd/>
        <w:snapToGrid/>
        <w:spacing w:before="0" w:beforeAutospacing="0" w:after="0" w:afterAutospacing="0" w:line="440" w:lineRule="atLeast"/>
        <w:ind w:right="4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、开标地点：荥阳市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公共资源交易中心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（荥阳市中原路与飞龙路西北角政务服务中心七楼）第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开标室</w:t>
      </w:r>
    </w:p>
    <w:p>
      <w:pPr>
        <w:pStyle w:val="2"/>
        <w:widowControl/>
        <w:wordWrap w:val="0"/>
        <w:adjustRightInd/>
        <w:snapToGrid/>
        <w:spacing w:before="0" w:beforeAutospacing="0" w:after="0" w:afterAutospacing="0" w:line="440" w:lineRule="atLeast"/>
        <w:ind w:right="40"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评标地点：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荥阳市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公共资源交易中心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第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×评标室</w:t>
      </w:r>
      <w:r>
        <w:rPr>
          <w:rFonts w:hint="eastAsia" w:ascii="宋体" w:hAnsi="宋体" w:eastAsia="宋体" w:cs="宋体"/>
          <w:color w:val="auto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四、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招标异常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信息</w:t>
      </w:r>
    </w:p>
    <w:p>
      <w:pPr>
        <w:pStyle w:val="2"/>
        <w:widowControl/>
        <w:wordWrap w:val="0"/>
        <w:adjustRightInd/>
        <w:snapToGrid/>
        <w:spacing w:before="0" w:beforeAutospacing="0" w:after="0" w:afterAutospacing="0" w:line="440" w:lineRule="atLeast"/>
        <w:ind w:right="4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本项目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，招标人决定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本次招标项目做废标处理，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重新招标。</w:t>
      </w:r>
    </w:p>
    <w:p>
      <w:pPr>
        <w:pStyle w:val="2"/>
        <w:widowControl/>
        <w:wordWrap w:val="0"/>
        <w:adjustRightInd/>
        <w:snapToGrid/>
        <w:spacing w:before="0" w:beforeAutospacing="0" w:after="0" w:afterAutospacing="0"/>
        <w:ind w:right="0" w:firstLine="604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pacing w:val="11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异常公告期限为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自发布公告之日起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×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个工作日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。各投标人对结果有异议的，可在公示期内持相关证明材料向招标人和招标代理机构提出质疑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pacing w:val="11"/>
          <w:sz w:val="28"/>
          <w:szCs w:val="28"/>
        </w:rPr>
        <w:t>逾期未提交或未按照要求提交的质疑函将不予受理。</w:t>
      </w:r>
    </w:p>
    <w:p>
      <w:pPr>
        <w:pStyle w:val="2"/>
        <w:widowControl/>
        <w:wordWrap w:val="0"/>
        <w:spacing w:before="0" w:beforeAutospacing="0" w:after="0" w:afterAutospacing="0" w:line="440" w:lineRule="atLeast"/>
        <w:ind w:left="0" w:right="4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五、联系方式</w:t>
      </w:r>
    </w:p>
    <w:p>
      <w:pPr>
        <w:pStyle w:val="2"/>
        <w:widowControl/>
        <w:wordWrap w:val="0"/>
        <w:spacing w:before="0" w:beforeAutospacing="0" w:after="0" w:afterAutospacing="0" w:line="440" w:lineRule="atLeast"/>
        <w:ind w:right="40"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招 标 人： </w:t>
      </w:r>
    </w:p>
    <w:p>
      <w:pPr>
        <w:pStyle w:val="2"/>
        <w:widowControl/>
        <w:wordWrap w:val="0"/>
        <w:spacing w:before="0" w:beforeAutospacing="0" w:after="0" w:afterAutospacing="0" w:line="440" w:lineRule="atLeast"/>
        <w:ind w:left="0" w:right="40" w:firstLine="48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地    址：      </w:t>
      </w:r>
    </w:p>
    <w:p>
      <w:pPr>
        <w:pStyle w:val="2"/>
        <w:widowControl/>
        <w:wordWrap w:val="0"/>
        <w:spacing w:before="0" w:beforeAutospacing="0" w:after="0" w:afterAutospacing="0" w:line="440" w:lineRule="atLeast"/>
        <w:ind w:left="0" w:right="40" w:firstLine="48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联 系 人： </w:t>
      </w:r>
    </w:p>
    <w:p>
      <w:pPr>
        <w:pStyle w:val="2"/>
        <w:widowControl/>
        <w:wordWrap w:val="0"/>
        <w:spacing w:before="0" w:beforeAutospacing="0" w:after="0" w:afterAutospacing="0" w:line="440" w:lineRule="atLeast"/>
        <w:ind w:left="0" w:right="40" w:firstLine="48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电    话： </w:t>
      </w:r>
    </w:p>
    <w:p>
      <w:pPr>
        <w:pStyle w:val="2"/>
        <w:widowControl/>
        <w:wordWrap w:val="0"/>
        <w:spacing w:before="0" w:beforeAutospacing="0" w:after="0" w:afterAutospacing="0" w:line="440" w:lineRule="atLeast"/>
        <w:ind w:left="0" w:right="40" w:firstLine="48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招标代理机构：</w:t>
      </w:r>
    </w:p>
    <w:p>
      <w:pPr>
        <w:pStyle w:val="2"/>
        <w:widowControl/>
        <w:wordWrap w:val="0"/>
        <w:spacing w:before="0" w:beforeAutospacing="0" w:after="0" w:afterAutospacing="0" w:line="440" w:lineRule="atLeast"/>
        <w:ind w:left="0" w:right="40" w:firstLine="48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地    址：</w:t>
      </w:r>
    </w:p>
    <w:p>
      <w:pPr>
        <w:pStyle w:val="2"/>
        <w:widowControl/>
        <w:wordWrap w:val="0"/>
        <w:spacing w:before="0" w:beforeAutospacing="0" w:after="0" w:afterAutospacing="0" w:line="440" w:lineRule="atLeast"/>
        <w:ind w:left="0" w:right="40" w:firstLine="48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联 系 人：</w:t>
      </w:r>
    </w:p>
    <w:p>
      <w:pPr>
        <w:pStyle w:val="2"/>
        <w:widowControl/>
        <w:wordWrap w:val="0"/>
        <w:spacing w:before="0" w:beforeAutospacing="0" w:after="0" w:afterAutospacing="0" w:line="440" w:lineRule="atLeast"/>
        <w:ind w:left="0" w:right="40" w:firstLine="48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电    话： </w:t>
      </w:r>
    </w:p>
    <w:p>
      <w:pPr>
        <w:widowControl w:val="0"/>
        <w:wordWrap w:val="0"/>
        <w:adjustRightInd/>
        <w:snapToGrid/>
        <w:spacing w:line="4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wordWrap w:val="0"/>
        <w:adjustRightInd/>
        <w:snapToGrid/>
        <w:spacing w:line="42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</w:rPr>
        <w:t>招标人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</w:t>
      </w:r>
    </w:p>
    <w:p>
      <w:pPr>
        <w:widowControl w:val="0"/>
        <w:wordWrap/>
        <w:adjustRightInd/>
        <w:snapToGrid/>
        <w:spacing w:line="420" w:lineRule="exact"/>
        <w:ind w:right="0"/>
        <w:jc w:val="right"/>
        <w:textAlignment w:val="auto"/>
        <w:outlineLvl w:val="9"/>
        <w:rPr>
          <w:rFonts w:hint="eastAsia" w:ascii="宋体" w:hAnsi="宋体" w:eastAsia="宋体" w:cs="宋体"/>
          <w:color w:val="000000"/>
          <w:spacing w:val="11"/>
          <w:kern w:val="0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right="0" w:firstLine="2114" w:firstLineChars="7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pacing w:val="1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1"/>
          <w:kern w:val="0"/>
          <w:sz w:val="28"/>
          <w:szCs w:val="28"/>
          <w:lang w:val="en-US" w:eastAsia="zh-CN"/>
        </w:rPr>
        <w:t>行政监督部门：</w:t>
      </w:r>
    </w:p>
    <w:p>
      <w:pPr>
        <w:widowControl w:val="0"/>
        <w:wordWrap/>
        <w:adjustRightInd/>
        <w:snapToGrid/>
        <w:spacing w:line="42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color w:val="000000"/>
          <w:spacing w:val="11"/>
          <w:kern w:val="0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 w:firstLine="3322" w:firstLineChars="11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1"/>
          <w:kern w:val="0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left="0" w:leftChars="0" w:right="0" w:firstLine="3322" w:firstLineChars="11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pacing w:val="11"/>
          <w:kern w:val="0"/>
          <w:sz w:val="28"/>
          <w:szCs w:val="28"/>
          <w:lang w:val="en-US" w:eastAsia="zh-CN"/>
        </w:rPr>
      </w:pPr>
    </w:p>
    <w:p>
      <w:pPr>
        <w:widowControl w:val="0"/>
        <w:wordWrap/>
        <w:adjustRightInd/>
        <w:snapToGrid/>
        <w:spacing w:line="420" w:lineRule="exact"/>
        <w:ind w:right="0" w:firstLine="2416" w:firstLineChars="8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spacing w:val="11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1"/>
          <w:kern w:val="0"/>
          <w:sz w:val="28"/>
          <w:szCs w:val="28"/>
          <w:lang w:val="en-US" w:eastAsia="zh-CN"/>
        </w:rPr>
        <w:t>招标代理机构:</w:t>
      </w:r>
    </w:p>
    <w:p>
      <w:pPr>
        <w:wordWrap w:val="0"/>
        <w:jc w:val="right"/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</w:pPr>
    </w:p>
    <w:p>
      <w:pPr>
        <w:wordWrap w:val="0"/>
        <w:jc w:val="right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2018年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6AF6C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Typewriter"/>
    <w:basedOn w:val="4"/>
    <w:qFormat/>
    <w:uiPriority w:val="0"/>
    <w:rPr>
      <w:rFonts w:ascii="monospace" w:hAnsi="monospace" w:eastAsia="monospace" w:cs="monospace"/>
      <w:sz w:val="20"/>
    </w:rPr>
  </w:style>
  <w:style w:type="character" w:styleId="10">
    <w:name w:val="HTML Acronym"/>
    <w:basedOn w:val="4"/>
    <w:qFormat/>
    <w:uiPriority w:val="0"/>
  </w:style>
  <w:style w:type="character" w:styleId="11">
    <w:name w:val="HTML Variable"/>
    <w:basedOn w:val="4"/>
    <w:qFormat/>
    <w:uiPriority w:val="0"/>
  </w:style>
  <w:style w:type="character" w:styleId="12">
    <w:name w:val="Hyperlink"/>
    <w:basedOn w:val="4"/>
    <w:qFormat/>
    <w:uiPriority w:val="0"/>
    <w:rPr>
      <w:color w:val="333333"/>
      <w:u w:val="none"/>
    </w:rPr>
  </w:style>
  <w:style w:type="character" w:styleId="13">
    <w:name w:val="HTML Code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4"/>
    <w:qFormat/>
    <w:uiPriority w:val="0"/>
  </w:style>
  <w:style w:type="character" w:styleId="15">
    <w:name w:val="HTML Keyboard"/>
    <w:basedOn w:val="4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4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2018-09-04T00:44:00Z</dcterms:created>
  <dc:creator>acer-1</dc:creator>
  <cp:lastModifiedBy>Socialism</cp:lastModifiedBy>
  <cp:lastPrinted>2018-09-05T00:34:00Z</cp:lastPrinted>
  <dcterms:modified xsi:type="dcterms:W3CDTF">2019-10-10T08:24:40Z</dcterms:modified>
  <dc:title>××项目招标异常公告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